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5C" w:rsidRDefault="0027745C" w:rsidP="0027745C">
      <w:pPr>
        <w:pStyle w:val="a3"/>
        <w:keepNext/>
        <w:keepLines/>
        <w:spacing w:before="0" w:beforeAutospacing="0" w:after="0" w:afterAutospacing="0"/>
        <w:jc w:val="right"/>
        <w:rPr>
          <w:color w:val="000000"/>
          <w:sz w:val="27"/>
          <w:szCs w:val="27"/>
        </w:rPr>
      </w:pPr>
      <w:r>
        <w:rPr>
          <w:color w:val="000000"/>
          <w:sz w:val="27"/>
          <w:szCs w:val="27"/>
        </w:rPr>
        <w:t xml:space="preserve">Утверждено </w:t>
      </w:r>
    </w:p>
    <w:p w:rsidR="0027745C" w:rsidRDefault="0027745C" w:rsidP="0027745C">
      <w:pPr>
        <w:pStyle w:val="a3"/>
        <w:keepNext/>
        <w:keepLines/>
        <w:spacing w:before="0" w:beforeAutospacing="0" w:after="0" w:afterAutospacing="0"/>
        <w:jc w:val="right"/>
        <w:rPr>
          <w:color w:val="000000"/>
          <w:sz w:val="27"/>
          <w:szCs w:val="27"/>
        </w:rPr>
      </w:pPr>
      <w:r>
        <w:rPr>
          <w:color w:val="000000"/>
          <w:sz w:val="27"/>
          <w:szCs w:val="27"/>
        </w:rPr>
        <w:t>Приказом МБУ «БИС»</w:t>
      </w:r>
    </w:p>
    <w:p w:rsidR="0027745C" w:rsidRDefault="0027745C" w:rsidP="0027745C">
      <w:pPr>
        <w:pStyle w:val="a3"/>
        <w:keepNext/>
        <w:keepLines/>
        <w:spacing w:before="0" w:beforeAutospacing="0" w:after="0" w:afterAutospacing="0"/>
        <w:jc w:val="right"/>
        <w:rPr>
          <w:color w:val="000000"/>
          <w:sz w:val="27"/>
          <w:szCs w:val="27"/>
        </w:rPr>
      </w:pPr>
      <w:r>
        <w:rPr>
          <w:color w:val="000000"/>
          <w:sz w:val="27"/>
          <w:szCs w:val="27"/>
        </w:rPr>
        <w:t>№48/3 от 14.03.2022 года</w:t>
      </w:r>
    </w:p>
    <w:p w:rsidR="0027745C" w:rsidRDefault="0027745C" w:rsidP="0027745C">
      <w:pPr>
        <w:pStyle w:val="a3"/>
        <w:keepNext/>
        <w:keepLines/>
        <w:spacing w:before="0" w:beforeAutospacing="0" w:after="0" w:afterAutospacing="0"/>
        <w:jc w:val="right"/>
        <w:rPr>
          <w:color w:val="000000"/>
          <w:sz w:val="27"/>
          <w:szCs w:val="27"/>
        </w:rPr>
      </w:pPr>
    </w:p>
    <w:p w:rsidR="0027745C" w:rsidRDefault="0027745C" w:rsidP="0027745C">
      <w:pPr>
        <w:pStyle w:val="a3"/>
        <w:keepNext/>
        <w:keepLines/>
        <w:spacing w:before="0" w:beforeAutospacing="0" w:after="0" w:afterAutospacing="0"/>
        <w:jc w:val="right"/>
        <w:rPr>
          <w:color w:val="000000"/>
          <w:sz w:val="27"/>
          <w:szCs w:val="27"/>
        </w:rPr>
      </w:pPr>
    </w:p>
    <w:p w:rsidR="0027745C" w:rsidRPr="005635B9" w:rsidRDefault="0027745C" w:rsidP="0027745C">
      <w:pPr>
        <w:pStyle w:val="a3"/>
        <w:keepNext/>
        <w:keepLines/>
        <w:spacing w:before="0" w:beforeAutospacing="0" w:after="0" w:afterAutospacing="0"/>
        <w:jc w:val="center"/>
        <w:rPr>
          <w:b/>
          <w:color w:val="000000"/>
          <w:sz w:val="26"/>
          <w:szCs w:val="26"/>
        </w:rPr>
      </w:pPr>
      <w:r w:rsidRPr="005635B9">
        <w:rPr>
          <w:b/>
          <w:color w:val="000000"/>
          <w:sz w:val="26"/>
          <w:szCs w:val="26"/>
        </w:rPr>
        <w:t>ПРАВИЛА</w:t>
      </w:r>
    </w:p>
    <w:p w:rsidR="0027745C" w:rsidRPr="005635B9" w:rsidRDefault="0027745C" w:rsidP="0027745C">
      <w:pPr>
        <w:pStyle w:val="a3"/>
        <w:keepNext/>
        <w:keepLines/>
        <w:spacing w:before="0" w:beforeAutospacing="0" w:after="0" w:afterAutospacing="0"/>
        <w:jc w:val="center"/>
        <w:rPr>
          <w:b/>
          <w:color w:val="000000"/>
          <w:sz w:val="26"/>
          <w:szCs w:val="26"/>
        </w:rPr>
      </w:pPr>
      <w:r w:rsidRPr="005635B9">
        <w:rPr>
          <w:b/>
          <w:color w:val="000000"/>
          <w:sz w:val="26"/>
          <w:szCs w:val="26"/>
        </w:rPr>
        <w:t>приобретения и возврата билетов по программе «Пушкинская карта»</w:t>
      </w:r>
    </w:p>
    <w:p w:rsidR="0027745C" w:rsidRPr="005635B9" w:rsidRDefault="0027745C" w:rsidP="0027745C">
      <w:pPr>
        <w:pStyle w:val="a3"/>
        <w:keepNext/>
        <w:keepLines/>
        <w:spacing w:before="0" w:beforeAutospacing="0" w:after="0" w:afterAutospacing="0"/>
        <w:jc w:val="center"/>
        <w:rPr>
          <w:b/>
          <w:color w:val="000000"/>
          <w:sz w:val="26"/>
          <w:szCs w:val="26"/>
        </w:rPr>
      </w:pPr>
      <w:r w:rsidRPr="005635B9">
        <w:rPr>
          <w:b/>
          <w:color w:val="000000"/>
          <w:sz w:val="26"/>
          <w:szCs w:val="26"/>
        </w:rPr>
        <w:t>на мероприятия, организованные муниципальным бюджетным учреждением «Библиотечно-информационная система»</w:t>
      </w:r>
    </w:p>
    <w:p w:rsidR="0027745C" w:rsidRPr="005635B9" w:rsidRDefault="0027745C" w:rsidP="0027745C">
      <w:pPr>
        <w:pStyle w:val="a3"/>
        <w:keepNext/>
        <w:keepLines/>
        <w:spacing w:before="0" w:beforeAutospacing="0" w:after="0" w:afterAutospacing="0"/>
        <w:rPr>
          <w:b/>
          <w:color w:val="000000"/>
          <w:sz w:val="26"/>
          <w:szCs w:val="26"/>
        </w:rPr>
      </w:pPr>
    </w:p>
    <w:p w:rsidR="0027745C" w:rsidRPr="005635B9" w:rsidRDefault="0027745C" w:rsidP="0027745C">
      <w:pPr>
        <w:pStyle w:val="a3"/>
        <w:keepNext/>
        <w:keepLines/>
        <w:spacing w:before="0" w:beforeAutospacing="0" w:after="0" w:afterAutospacing="0"/>
        <w:ind w:firstLine="567"/>
        <w:jc w:val="both"/>
        <w:rPr>
          <w:b/>
          <w:color w:val="000000"/>
          <w:sz w:val="26"/>
          <w:szCs w:val="26"/>
        </w:rPr>
      </w:pPr>
      <w:r w:rsidRPr="005635B9">
        <w:rPr>
          <w:b/>
          <w:color w:val="000000"/>
          <w:sz w:val="26"/>
          <w:szCs w:val="26"/>
        </w:rPr>
        <w:t>1. Общие положения</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1.1. </w:t>
      </w:r>
      <w:proofErr w:type="gramStart"/>
      <w:r w:rsidRPr="005635B9">
        <w:rPr>
          <w:color w:val="000000"/>
          <w:sz w:val="26"/>
          <w:szCs w:val="26"/>
        </w:rPr>
        <w:t>Настоящие Правила разработаны в соответствии с Гражданским кодексом Российской Федерации, Законом Российской Федерации от 07.02.1992 № 2300-1 «О защите прав потребителей», Федеральным законом от 27.07.2006 № 152-ФЗ «О персональных данных», Постановлением Правительства Российской Федерации от 08.09.2021 №1521 «О социальной поддержке молодежи в возрасте от 14 до 22 лет для повышения доступности организаций культуры» и регламентируют порядок для муниципального бюджетного учреждения «Библиотечно-информационная система</w:t>
      </w:r>
      <w:proofErr w:type="gramEnd"/>
      <w:r w:rsidRPr="005635B9">
        <w:rPr>
          <w:color w:val="000000"/>
          <w:sz w:val="26"/>
          <w:szCs w:val="26"/>
        </w:rPr>
        <w:t>» (далее - Организатор мероприятия) и Покупателей (Посетителей) по продаже и возврату билетов на мероприятия, проводимые организатором мероприятия, а также правила посещения мероприятий.</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1.2. Настоящие Правила доводятся до сведения посетителей путем размещения на официальном сайте Организатора мероприятия http://</w:t>
      </w:r>
      <w:proofErr w:type="spellStart"/>
      <w:r w:rsidRPr="005635B9">
        <w:rPr>
          <w:color w:val="000000"/>
          <w:sz w:val="26"/>
          <w:szCs w:val="26"/>
          <w:lang w:val="en-US"/>
        </w:rPr>
        <w:t>mubis</w:t>
      </w:r>
      <w:proofErr w:type="spellEnd"/>
      <w:r w:rsidRPr="005635B9">
        <w:rPr>
          <w:color w:val="000000"/>
          <w:sz w:val="26"/>
          <w:szCs w:val="26"/>
        </w:rPr>
        <w:t>.</w:t>
      </w:r>
      <w:proofErr w:type="spellStart"/>
      <w:r w:rsidRPr="005635B9">
        <w:rPr>
          <w:color w:val="000000"/>
          <w:sz w:val="26"/>
          <w:szCs w:val="26"/>
        </w:rPr>
        <w:t>ru</w:t>
      </w:r>
      <w:proofErr w:type="spellEnd"/>
      <w:r w:rsidRPr="005635B9">
        <w:rPr>
          <w:color w:val="000000"/>
          <w:sz w:val="26"/>
          <w:szCs w:val="26"/>
        </w:rPr>
        <w:t>/ и являются договором публичной оферты, покупка билета является безоговорочным принятием Покупателем всех условий Оферты без каких-либо изъятий и/или ограничений и равносильно заключению письменного договора (</w:t>
      </w:r>
      <w:proofErr w:type="gramStart"/>
      <w:r w:rsidRPr="005635B9">
        <w:rPr>
          <w:color w:val="000000"/>
          <w:sz w:val="26"/>
          <w:szCs w:val="26"/>
        </w:rPr>
        <w:t>ч</w:t>
      </w:r>
      <w:proofErr w:type="gramEnd"/>
      <w:r w:rsidRPr="005635B9">
        <w:rPr>
          <w:color w:val="000000"/>
          <w:sz w:val="26"/>
          <w:szCs w:val="26"/>
        </w:rPr>
        <w:t xml:space="preserve">.3 ст. 434 ГК РФ). Настоящая Оферта считается основным документом в официальных </w:t>
      </w:r>
      <w:proofErr w:type="gramStart"/>
      <w:r w:rsidRPr="005635B9">
        <w:rPr>
          <w:color w:val="000000"/>
          <w:sz w:val="26"/>
          <w:szCs w:val="26"/>
        </w:rPr>
        <w:t>взаимоотношениях</w:t>
      </w:r>
      <w:proofErr w:type="gramEnd"/>
      <w:r w:rsidRPr="005635B9">
        <w:rPr>
          <w:color w:val="000000"/>
          <w:sz w:val="26"/>
          <w:szCs w:val="26"/>
        </w:rPr>
        <w:t xml:space="preserve"> между Организатором мероприятия и Покупателем по покупке-продаже билетов.</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1.3. Организатор мероприятия обязуется сделать все возможное, чтобы мероприятия, заявленные в афише, состоялись в назначенные дни и время, на должном техническом и художественном уровне.</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1.4. Приобретение билета и посещение мероприятия с информационным маркером 16+ и 18+ </w:t>
      </w:r>
      <w:proofErr w:type="gramStart"/>
      <w:r w:rsidRPr="005635B9">
        <w:rPr>
          <w:color w:val="000000"/>
          <w:sz w:val="26"/>
          <w:szCs w:val="26"/>
        </w:rPr>
        <w:t>возможен</w:t>
      </w:r>
      <w:proofErr w:type="gramEnd"/>
      <w:r w:rsidRPr="005635B9">
        <w:rPr>
          <w:color w:val="000000"/>
          <w:sz w:val="26"/>
          <w:szCs w:val="26"/>
        </w:rPr>
        <w:t xml:space="preserve"> только лицами, достигшими этого возраста.</w:t>
      </w:r>
    </w:p>
    <w:p w:rsidR="0027745C" w:rsidRPr="005635B9" w:rsidRDefault="0027745C" w:rsidP="0027745C">
      <w:pPr>
        <w:pStyle w:val="a3"/>
        <w:keepNext/>
        <w:keepLines/>
        <w:spacing w:before="0" w:beforeAutospacing="0" w:after="0" w:afterAutospacing="0"/>
        <w:ind w:firstLine="567"/>
        <w:jc w:val="both"/>
        <w:rPr>
          <w:b/>
          <w:color w:val="000000"/>
          <w:sz w:val="26"/>
          <w:szCs w:val="26"/>
        </w:rPr>
      </w:pPr>
      <w:r w:rsidRPr="005635B9">
        <w:rPr>
          <w:b/>
          <w:color w:val="000000"/>
          <w:sz w:val="26"/>
          <w:szCs w:val="26"/>
        </w:rPr>
        <w:t>2. Порядок продажи и возврата билетов</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2.1. Покупатель может приобрести билеты на мероприятия через официальный сайт Организатора мероприятия http://</w:t>
      </w:r>
      <w:proofErr w:type="spellStart"/>
      <w:r w:rsidRPr="005635B9">
        <w:rPr>
          <w:color w:val="000000"/>
          <w:sz w:val="26"/>
          <w:szCs w:val="26"/>
          <w:lang w:val="en-US"/>
        </w:rPr>
        <w:t>mubis</w:t>
      </w:r>
      <w:proofErr w:type="spellEnd"/>
      <w:r w:rsidRPr="005635B9">
        <w:rPr>
          <w:color w:val="000000"/>
          <w:sz w:val="26"/>
          <w:szCs w:val="26"/>
        </w:rPr>
        <w:t>.</w:t>
      </w:r>
      <w:proofErr w:type="spellStart"/>
      <w:r w:rsidRPr="005635B9">
        <w:rPr>
          <w:color w:val="000000"/>
          <w:sz w:val="26"/>
          <w:szCs w:val="26"/>
        </w:rPr>
        <w:t>ru</w:t>
      </w:r>
      <w:proofErr w:type="spellEnd"/>
      <w:r w:rsidRPr="005635B9">
        <w:rPr>
          <w:color w:val="000000"/>
          <w:sz w:val="26"/>
          <w:szCs w:val="26"/>
        </w:rPr>
        <w:t>/ через личный кабинет приложения «Государственные и муниципальные услуги. Культура».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2.2. Оформление билета осуществляется в информационной системе «В музее» https://vmuzey.com/.</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2.3. При оформлении билета через официальный сайт Организатора мероприятия посетитель должен:</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Войти в раздел «Пушкинская карта»; </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Выбрать мероприятие и дату проведения;</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Нажать кнопку или </w:t>
      </w:r>
      <w:proofErr w:type="spellStart"/>
      <w:r w:rsidRPr="005635B9">
        <w:rPr>
          <w:color w:val="000000"/>
          <w:sz w:val="26"/>
          <w:szCs w:val="26"/>
        </w:rPr>
        <w:t>гиперссьшку</w:t>
      </w:r>
      <w:proofErr w:type="spellEnd"/>
      <w:r w:rsidRPr="005635B9">
        <w:rPr>
          <w:color w:val="000000"/>
          <w:sz w:val="26"/>
          <w:szCs w:val="26"/>
        </w:rPr>
        <w:t xml:space="preserve"> «Купить билет»; </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Выбрать тип билета;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Выбрать количество билетов;</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Нажать кнопку «Продолжить покупку»;</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Ввести требуемые идентификационные данные;</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Внимательно проверить, указанные идентификационные данные;</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Оформить покупку через обычную карту, либо воспользоваться Пушкинской картой.</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2.4. Купить билет через приложение «Государственные и муниципальные услуги. Культура» можно только через личный кабинет, следуя инструкции.</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2.5. Билет представляет собой документ установленной формы, содержащий информацию об условиях договора с потребителем. </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Билет содержит:</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а) номер билета, уникальный код; б) наименование и вид услуги;</w:t>
      </w:r>
    </w:p>
    <w:p w:rsidR="0027745C" w:rsidRPr="005635B9" w:rsidRDefault="0027745C" w:rsidP="0027745C">
      <w:pPr>
        <w:pStyle w:val="a3"/>
        <w:keepNext/>
        <w:keepLines/>
        <w:spacing w:before="0" w:beforeAutospacing="0" w:after="0" w:afterAutospacing="0"/>
        <w:ind w:firstLine="567"/>
        <w:jc w:val="both"/>
        <w:rPr>
          <w:color w:val="000000"/>
          <w:sz w:val="26"/>
          <w:szCs w:val="26"/>
        </w:rPr>
      </w:pPr>
      <w:proofErr w:type="gramStart"/>
      <w:r w:rsidRPr="005635B9">
        <w:rPr>
          <w:color w:val="000000"/>
          <w:sz w:val="26"/>
          <w:szCs w:val="26"/>
        </w:rPr>
        <w:t>в) время оказания услуги (время проведения мероприятия); г) цена услуги.</w:t>
      </w:r>
      <w:proofErr w:type="gramEnd"/>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2.5. </w:t>
      </w:r>
      <w:r w:rsidRPr="005635B9">
        <w:rPr>
          <w:b/>
          <w:color w:val="000000"/>
          <w:sz w:val="26"/>
          <w:szCs w:val="26"/>
        </w:rPr>
        <w:t>До момента активизации билета посетитель может вернуть</w:t>
      </w:r>
      <w:r w:rsidRPr="005635B9">
        <w:rPr>
          <w:color w:val="000000"/>
          <w:sz w:val="26"/>
          <w:szCs w:val="26"/>
        </w:rPr>
        <w:t xml:space="preserve"> (отказаться) от посещения мероприятия, нажав на кнопку «Возврат» в информационной системе «В музее» (на той платформе, на которой оформлял билет).</w:t>
      </w:r>
    </w:p>
    <w:p w:rsidR="0027745C" w:rsidRPr="005635B9" w:rsidRDefault="0027745C" w:rsidP="0027745C">
      <w:pPr>
        <w:pStyle w:val="a3"/>
        <w:keepNext/>
        <w:keepLines/>
        <w:spacing w:before="0" w:beforeAutospacing="0" w:after="0" w:afterAutospacing="0"/>
        <w:ind w:firstLine="567"/>
        <w:jc w:val="both"/>
        <w:rPr>
          <w:b/>
          <w:i/>
          <w:sz w:val="26"/>
          <w:szCs w:val="26"/>
          <w:shd w:val="clear" w:color="auto" w:fill="FFFFFF"/>
        </w:rPr>
      </w:pPr>
      <w:r w:rsidRPr="005635B9">
        <w:rPr>
          <w:b/>
          <w:i/>
          <w:sz w:val="26"/>
          <w:szCs w:val="26"/>
          <w:shd w:val="clear" w:color="auto" w:fill="FFFFFF"/>
        </w:rPr>
        <w:t>После начала мероприятия возврат билета невозможен.</w:t>
      </w:r>
    </w:p>
    <w:p w:rsidR="0027745C" w:rsidRPr="005635B9" w:rsidRDefault="0027745C" w:rsidP="0027745C">
      <w:pPr>
        <w:keepNext/>
        <w:keepLines/>
        <w:spacing w:after="0" w:line="240" w:lineRule="auto"/>
        <w:ind w:firstLine="567"/>
        <w:jc w:val="both"/>
        <w:rPr>
          <w:rFonts w:ascii="Times New Roman" w:hAnsi="Times New Roman" w:cs="Times New Roman"/>
          <w:color w:val="000000"/>
          <w:sz w:val="26"/>
          <w:szCs w:val="26"/>
        </w:rPr>
      </w:pPr>
      <w:r w:rsidRPr="005635B9">
        <w:rPr>
          <w:rFonts w:ascii="Times New Roman" w:hAnsi="Times New Roman" w:cs="Times New Roman"/>
          <w:color w:val="000000"/>
          <w:sz w:val="26"/>
          <w:szCs w:val="26"/>
        </w:rPr>
        <w:t xml:space="preserve">2.6. Информацию о мероприятии и дате его проведения посетитель может уточнить в отделе </w:t>
      </w:r>
      <w:proofErr w:type="spellStart"/>
      <w:r w:rsidRPr="005635B9">
        <w:rPr>
          <w:rFonts w:ascii="Times New Roman" w:hAnsi="Times New Roman" w:cs="Times New Roman"/>
          <w:sz w:val="26"/>
          <w:szCs w:val="26"/>
        </w:rPr>
        <w:t>социокультурной</w:t>
      </w:r>
      <w:proofErr w:type="spellEnd"/>
      <w:r w:rsidRPr="005635B9">
        <w:rPr>
          <w:rFonts w:ascii="Times New Roman" w:hAnsi="Times New Roman" w:cs="Times New Roman"/>
          <w:sz w:val="26"/>
          <w:szCs w:val="26"/>
        </w:rPr>
        <w:t xml:space="preserve"> деятельности, (заведующая Асадчая Кристина Игоревна), телефон: 8(3466) 44-33-00, 45-85-05, доб.209,</w:t>
      </w:r>
      <w:r w:rsidRPr="005635B9">
        <w:rPr>
          <w:rFonts w:ascii="Times New Roman" w:hAnsi="Times New Roman" w:cs="Times New Roman"/>
          <w:color w:val="000000"/>
          <w:sz w:val="26"/>
          <w:szCs w:val="26"/>
        </w:rPr>
        <w:t xml:space="preserve">  а также на сайте Организатора мероприятия http://</w:t>
      </w:r>
      <w:proofErr w:type="spellStart"/>
      <w:r w:rsidRPr="005635B9">
        <w:rPr>
          <w:rFonts w:ascii="Times New Roman" w:hAnsi="Times New Roman" w:cs="Times New Roman"/>
          <w:color w:val="000000"/>
          <w:sz w:val="26"/>
          <w:szCs w:val="26"/>
          <w:lang w:val="en-US"/>
        </w:rPr>
        <w:t>mubis</w:t>
      </w:r>
      <w:proofErr w:type="spellEnd"/>
      <w:r w:rsidRPr="005635B9">
        <w:rPr>
          <w:rFonts w:ascii="Times New Roman" w:hAnsi="Times New Roman" w:cs="Times New Roman"/>
          <w:color w:val="000000"/>
          <w:sz w:val="26"/>
          <w:szCs w:val="26"/>
        </w:rPr>
        <w:t>.</w:t>
      </w:r>
      <w:proofErr w:type="spellStart"/>
      <w:r w:rsidRPr="005635B9">
        <w:rPr>
          <w:rFonts w:ascii="Times New Roman" w:hAnsi="Times New Roman" w:cs="Times New Roman"/>
          <w:color w:val="000000"/>
          <w:sz w:val="26"/>
          <w:szCs w:val="26"/>
        </w:rPr>
        <w:t>ru</w:t>
      </w:r>
      <w:proofErr w:type="spellEnd"/>
      <w:r w:rsidRPr="005635B9">
        <w:rPr>
          <w:rFonts w:ascii="Times New Roman" w:hAnsi="Times New Roman" w:cs="Times New Roman"/>
          <w:color w:val="000000"/>
          <w:sz w:val="26"/>
          <w:szCs w:val="26"/>
        </w:rPr>
        <w:t>/  в разделе «Пушкинская карта».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2.7. О наличии билета на мероприятие посетитель может уточнить при совершении оформления билета через сайт Организатора мероприятия http://</w:t>
      </w:r>
      <w:proofErr w:type="spellStart"/>
      <w:r w:rsidRPr="005635B9">
        <w:rPr>
          <w:color w:val="000000"/>
          <w:sz w:val="26"/>
          <w:szCs w:val="26"/>
          <w:lang w:val="en-US"/>
        </w:rPr>
        <w:t>mubis</w:t>
      </w:r>
      <w:proofErr w:type="spellEnd"/>
      <w:r w:rsidRPr="005635B9">
        <w:rPr>
          <w:color w:val="000000"/>
          <w:sz w:val="26"/>
          <w:szCs w:val="26"/>
        </w:rPr>
        <w:t>.</w:t>
      </w:r>
      <w:proofErr w:type="spellStart"/>
      <w:r w:rsidRPr="005635B9">
        <w:rPr>
          <w:color w:val="000000"/>
          <w:sz w:val="26"/>
          <w:szCs w:val="26"/>
        </w:rPr>
        <w:t>ru</w:t>
      </w:r>
      <w:proofErr w:type="spellEnd"/>
      <w:r w:rsidRPr="005635B9">
        <w:rPr>
          <w:color w:val="000000"/>
          <w:sz w:val="26"/>
          <w:szCs w:val="26"/>
        </w:rPr>
        <w:t>/ и через приложение «Государственные и муниципальные услуги. Культура».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2.8. Оплачивая билет на мероприятие, проводимое Организатором мероприятия, Покупатель подтверждает факт заключения договора возмездного оказания услуг в сфере культуры с Организатором мероприятия, а также согласие с данными Правилами.</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2.9. Электронный билет представляет собой цифровую запись, подтверждающую оплату билета на соответствующее мероприятие. Материальным носителем электронного билета является файл бланка электронного билета, который направляется на электронный адрес покупателя, указанный при оформлении заказа.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bCs/>
          <w:iCs/>
          <w:sz w:val="26"/>
          <w:szCs w:val="26"/>
        </w:rPr>
        <w:t xml:space="preserve">2.10. Возврат купленного (купленных) билета (билетов) осуществляется в </w:t>
      </w:r>
      <w:proofErr w:type="gramStart"/>
      <w:r w:rsidRPr="005635B9">
        <w:rPr>
          <w:bCs/>
          <w:iCs/>
          <w:sz w:val="26"/>
          <w:szCs w:val="26"/>
        </w:rPr>
        <w:t>соответствии</w:t>
      </w:r>
      <w:proofErr w:type="gramEnd"/>
      <w:r w:rsidRPr="005635B9">
        <w:rPr>
          <w:bCs/>
          <w:iCs/>
          <w:sz w:val="26"/>
          <w:szCs w:val="26"/>
        </w:rPr>
        <w:t xml:space="preserve">  пунктом 30 Постановления Правительства РФ от 08.09.2021 N 1521 "О социальной поддержке молодежи в возрасте от 14 до 22 лет для повышения доступности организаций культуры".</w:t>
      </w:r>
    </w:p>
    <w:p w:rsidR="0027745C" w:rsidRPr="005635B9" w:rsidRDefault="0027745C" w:rsidP="0027745C">
      <w:pPr>
        <w:pStyle w:val="a3"/>
        <w:keepNext/>
        <w:keepLines/>
        <w:spacing w:before="0" w:beforeAutospacing="0" w:after="0" w:afterAutospacing="0"/>
        <w:ind w:firstLine="567"/>
        <w:jc w:val="both"/>
        <w:rPr>
          <w:b/>
          <w:color w:val="000000"/>
          <w:sz w:val="26"/>
          <w:szCs w:val="26"/>
        </w:rPr>
      </w:pPr>
      <w:r w:rsidRPr="005635B9">
        <w:rPr>
          <w:b/>
          <w:color w:val="000000"/>
          <w:sz w:val="26"/>
          <w:szCs w:val="26"/>
        </w:rPr>
        <w:t>З. Правила посещения мероприятия</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3.1. Посетитель может пройти на мероприятие путем предъявления электронного билета, путем предоставления билета в распечатанном </w:t>
      </w:r>
      <w:proofErr w:type="gramStart"/>
      <w:r w:rsidRPr="005635B9">
        <w:rPr>
          <w:color w:val="000000"/>
          <w:sz w:val="26"/>
          <w:szCs w:val="26"/>
        </w:rPr>
        <w:t>виде</w:t>
      </w:r>
      <w:proofErr w:type="gramEnd"/>
      <w:r w:rsidRPr="005635B9">
        <w:rPr>
          <w:color w:val="000000"/>
          <w:sz w:val="26"/>
          <w:szCs w:val="26"/>
        </w:rPr>
        <w:t xml:space="preserve"> или назвав номер билета.</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3.2. При посещении мероприятия для подтверждения личности посетитель должен предъявить основной документ, удостоверяющий личность гражданина Российской Федерации, или необходимые сведения из основного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3.3. Билет дает право на посещение мероприятия только посетителю, купившему билет, и не может быть передан третьим лицам.</w:t>
      </w:r>
    </w:p>
    <w:p w:rsidR="0027745C" w:rsidRPr="005635B9" w:rsidRDefault="0027745C" w:rsidP="0027745C">
      <w:pPr>
        <w:pStyle w:val="a3"/>
        <w:keepNext/>
        <w:keepLines/>
        <w:spacing w:before="0" w:beforeAutospacing="0" w:after="0" w:afterAutospacing="0"/>
        <w:ind w:firstLine="567"/>
        <w:jc w:val="both"/>
        <w:rPr>
          <w:b/>
          <w:color w:val="000000"/>
          <w:sz w:val="26"/>
          <w:szCs w:val="26"/>
        </w:rPr>
      </w:pPr>
      <w:r w:rsidRPr="005635B9">
        <w:rPr>
          <w:b/>
          <w:color w:val="000000"/>
          <w:sz w:val="26"/>
          <w:szCs w:val="26"/>
        </w:rPr>
        <w:t>4. Согласие на обработку персональных данных</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4.1. Покупатель настоящим дает свое согласие на обработку своих персональных данных, к которым относятся:</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сведения, которые необходимы для корректного документального оформления правоотношений между Покупателем и Организатором мероприятия в </w:t>
      </w:r>
      <w:proofErr w:type="gramStart"/>
      <w:r w:rsidRPr="005635B9">
        <w:rPr>
          <w:color w:val="000000"/>
          <w:sz w:val="26"/>
          <w:szCs w:val="26"/>
        </w:rPr>
        <w:t>целях</w:t>
      </w:r>
      <w:proofErr w:type="gramEnd"/>
      <w:r w:rsidRPr="005635B9">
        <w:rPr>
          <w:color w:val="000000"/>
          <w:sz w:val="26"/>
          <w:szCs w:val="26"/>
        </w:rPr>
        <w:t>:</w:t>
      </w:r>
    </w:p>
    <w:p w:rsidR="0027745C" w:rsidRPr="005635B9" w:rsidRDefault="0027745C" w:rsidP="0027745C">
      <w:pPr>
        <w:pStyle w:val="a3"/>
        <w:keepNext/>
        <w:keepLines/>
        <w:spacing w:before="0" w:beforeAutospacing="0" w:after="0" w:afterAutospacing="0"/>
        <w:ind w:firstLine="567"/>
        <w:jc w:val="both"/>
        <w:rPr>
          <w:color w:val="000000"/>
          <w:sz w:val="26"/>
          <w:szCs w:val="26"/>
        </w:rPr>
      </w:pPr>
      <w:proofErr w:type="gramStart"/>
      <w:r w:rsidRPr="005635B9">
        <w:rPr>
          <w:color w:val="000000"/>
          <w:sz w:val="26"/>
          <w:szCs w:val="26"/>
        </w:rPr>
        <w:t>- продажи, возврата билетов на мероприятие, проводимые Организатором мероприятия, а также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w:t>
      </w:r>
      <w:proofErr w:type="gramEnd"/>
      <w:r w:rsidRPr="005635B9">
        <w:rPr>
          <w:color w:val="000000"/>
          <w:sz w:val="26"/>
          <w:szCs w:val="26"/>
        </w:rPr>
        <w:t xml:space="preserve">, </w:t>
      </w:r>
      <w:proofErr w:type="gramStart"/>
      <w:r w:rsidRPr="005635B9">
        <w:rPr>
          <w:color w:val="000000"/>
          <w:sz w:val="26"/>
          <w:szCs w:val="26"/>
        </w:rPr>
        <w:t>предусмотренных</w:t>
      </w:r>
      <w:proofErr w:type="gramEnd"/>
      <w:r w:rsidRPr="005635B9">
        <w:rPr>
          <w:color w:val="000000"/>
          <w:sz w:val="26"/>
          <w:szCs w:val="26"/>
        </w:rPr>
        <w:t xml:space="preserve"> действующим законодательством Российской Федерации.</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4.2. Организатор мероприятия гарантирует, что обработка персональных данных покупателя осуществляется в соответствии с Федеральным законом от 27.07.2006 N 152-ФЗ «О персональных данных» и иным действующим законодательством РФ о защите персональных данных.</w:t>
      </w:r>
    </w:p>
    <w:p w:rsidR="0027745C" w:rsidRPr="005635B9" w:rsidRDefault="0027745C" w:rsidP="0027745C">
      <w:pPr>
        <w:pStyle w:val="a3"/>
        <w:keepNext/>
        <w:keepLines/>
        <w:spacing w:before="0" w:beforeAutospacing="0" w:after="0" w:afterAutospacing="0"/>
        <w:ind w:firstLine="567"/>
        <w:jc w:val="both"/>
        <w:rPr>
          <w:color w:val="000000"/>
          <w:sz w:val="26"/>
          <w:szCs w:val="26"/>
        </w:rPr>
      </w:pPr>
      <w:r w:rsidRPr="005635B9">
        <w:rPr>
          <w:color w:val="000000"/>
          <w:sz w:val="26"/>
          <w:szCs w:val="26"/>
        </w:rPr>
        <w:t xml:space="preserve">4.3. Согласие на обработку персональных данных </w:t>
      </w:r>
      <w:proofErr w:type="gramStart"/>
      <w:r w:rsidRPr="005635B9">
        <w:rPr>
          <w:color w:val="000000"/>
          <w:sz w:val="26"/>
          <w:szCs w:val="26"/>
        </w:rPr>
        <w:t>действует с момента акцепта оферты покупателем и действует</w:t>
      </w:r>
      <w:proofErr w:type="gramEnd"/>
      <w:r w:rsidRPr="005635B9">
        <w:rPr>
          <w:color w:val="000000"/>
          <w:sz w:val="26"/>
          <w:szCs w:val="26"/>
        </w:rPr>
        <w:t xml:space="preserve"> до истечения сроков, установленных действующим законодательством Российской Федерации.</w:t>
      </w:r>
    </w:p>
    <w:p w:rsidR="0027745C" w:rsidRPr="0026147F" w:rsidRDefault="0027745C" w:rsidP="0027745C">
      <w:pPr>
        <w:keepNext/>
        <w:keepLines/>
        <w:spacing w:after="0" w:line="240" w:lineRule="auto"/>
        <w:ind w:firstLine="567"/>
        <w:jc w:val="both"/>
      </w:pPr>
    </w:p>
    <w:p w:rsidR="006C39FE" w:rsidRDefault="006B0824"/>
    <w:sectPr w:rsidR="006C39FE" w:rsidSect="00B957C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45C"/>
    <w:rsid w:val="0027745C"/>
    <w:rsid w:val="00360BE3"/>
    <w:rsid w:val="003D0942"/>
    <w:rsid w:val="008F0A34"/>
    <w:rsid w:val="008F3AE5"/>
    <w:rsid w:val="00944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4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5619</Characters>
  <Application>Microsoft Office Word</Application>
  <DocSecurity>0</DocSecurity>
  <Lines>46</Lines>
  <Paragraphs>13</Paragraphs>
  <ScaleCrop>false</ScaleCrop>
  <Company>MUBIS</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Suhanovaes</dc:creator>
  <cp:lastModifiedBy>Suhanovaes</cp:lastModifiedBy>
  <cp:revision>1</cp:revision>
  <dcterms:created xsi:type="dcterms:W3CDTF">2022-04-13T07:11:00Z</dcterms:created>
  <dcterms:modified xsi:type="dcterms:W3CDTF">2022-04-13T07:11:00Z</dcterms:modified>
</cp:coreProperties>
</file>